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23FF" w14:textId="77777777" w:rsidR="003824B8" w:rsidRPr="004452FF" w:rsidRDefault="002133FB" w:rsidP="004452FF">
      <w:pPr>
        <w:jc w:val="center"/>
        <w:rPr>
          <w:b/>
        </w:rPr>
      </w:pPr>
      <w:r w:rsidRPr="004452FF">
        <w:rPr>
          <w:b/>
        </w:rPr>
        <w:t>The OSME Steering Committee Charter</w:t>
      </w:r>
    </w:p>
    <w:p w14:paraId="1E8CEB25" w14:textId="77777777" w:rsidR="002133FB" w:rsidRDefault="002133FB"/>
    <w:p w14:paraId="1F25A783" w14:textId="77777777" w:rsidR="004452FF" w:rsidRPr="004452FF" w:rsidRDefault="004452FF">
      <w:pPr>
        <w:rPr>
          <w:b/>
        </w:rPr>
      </w:pPr>
      <w:r w:rsidRPr="004452FF">
        <w:rPr>
          <w:b/>
        </w:rPr>
        <w:t>Purpose</w:t>
      </w:r>
    </w:p>
    <w:p w14:paraId="0298017E" w14:textId="77777777" w:rsidR="004452FF" w:rsidRDefault="004452FF"/>
    <w:p w14:paraId="1C7DFB65" w14:textId="60B801A1" w:rsidR="002133FB" w:rsidRDefault="002133FB">
      <w:r>
        <w:t xml:space="preserve">The OSME Steering Committee (OSME-SC) </w:t>
      </w:r>
      <w:r w:rsidR="004452FF">
        <w:t>has been</w:t>
      </w:r>
      <w:r>
        <w:t xml:space="preserve"> formed to provide guidance and define the future evolution of the series of meetings consisting, so far, of:</w:t>
      </w:r>
    </w:p>
    <w:p w14:paraId="28220326" w14:textId="77777777" w:rsidR="002133FB" w:rsidRDefault="002133FB"/>
    <w:p w14:paraId="3BDF8ECA" w14:textId="5F3EB267" w:rsidR="002133FB" w:rsidRDefault="002133FB" w:rsidP="002D724D">
      <w:pPr>
        <w:pStyle w:val="a3"/>
        <w:numPr>
          <w:ilvl w:val="0"/>
          <w:numId w:val="3"/>
        </w:numPr>
      </w:pPr>
      <w:r w:rsidRPr="002D724D">
        <w:rPr>
          <w:i/>
        </w:rPr>
        <w:t xml:space="preserve">The </w:t>
      </w:r>
      <w:r w:rsidR="004452FF" w:rsidRPr="002D724D">
        <w:rPr>
          <w:i/>
        </w:rPr>
        <w:t>First International Meeting of Origami Science and Technology (1OST)</w:t>
      </w:r>
      <w:r w:rsidR="004452FF">
        <w:t>, Ferrara, Italy, 1989</w:t>
      </w:r>
    </w:p>
    <w:p w14:paraId="0A75A7E3" w14:textId="77777777" w:rsidR="002133FB" w:rsidRDefault="002133FB" w:rsidP="002D724D">
      <w:pPr>
        <w:pStyle w:val="a3"/>
        <w:numPr>
          <w:ilvl w:val="0"/>
          <w:numId w:val="3"/>
        </w:numPr>
      </w:pPr>
      <w:r w:rsidRPr="002D724D">
        <w:rPr>
          <w:i/>
        </w:rPr>
        <w:t xml:space="preserve">The Second International Meeting of </w:t>
      </w:r>
      <w:r w:rsidR="004452FF" w:rsidRPr="002D724D">
        <w:rPr>
          <w:i/>
        </w:rPr>
        <w:t>O</w:t>
      </w:r>
      <w:r w:rsidRPr="002D724D">
        <w:rPr>
          <w:i/>
        </w:rPr>
        <w:t>rigami Science and Scientific Origami</w:t>
      </w:r>
      <w:r w:rsidR="004452FF" w:rsidRPr="002D724D">
        <w:rPr>
          <w:i/>
        </w:rPr>
        <w:t xml:space="preserve"> (2OSSO)</w:t>
      </w:r>
      <w:r>
        <w:t>, Otsu, Japan, 1994</w:t>
      </w:r>
    </w:p>
    <w:p w14:paraId="5EB67466" w14:textId="77777777" w:rsidR="004452FF" w:rsidRDefault="004452FF" w:rsidP="002D724D">
      <w:pPr>
        <w:pStyle w:val="a3"/>
        <w:numPr>
          <w:ilvl w:val="0"/>
          <w:numId w:val="3"/>
        </w:numPr>
      </w:pPr>
      <w:r w:rsidRPr="002D724D">
        <w:rPr>
          <w:i/>
        </w:rPr>
        <w:t>The Third International Meeting of Origami in Science, Mathematics, and Education (3OSME)</w:t>
      </w:r>
      <w:r>
        <w:t>, Asilomar, California, USA, 2001</w:t>
      </w:r>
      <w:r w:rsidRPr="004452FF">
        <w:t xml:space="preserve"> </w:t>
      </w:r>
    </w:p>
    <w:p w14:paraId="189C4B18" w14:textId="77777777" w:rsidR="004452FF" w:rsidRDefault="004452FF" w:rsidP="002D724D">
      <w:pPr>
        <w:pStyle w:val="a3"/>
        <w:numPr>
          <w:ilvl w:val="0"/>
          <w:numId w:val="3"/>
        </w:numPr>
      </w:pPr>
      <w:r w:rsidRPr="002D724D">
        <w:rPr>
          <w:i/>
        </w:rPr>
        <w:t>The Fourth International Meeting of Origami in Science, Mathematics, and Education (4OSME)</w:t>
      </w:r>
      <w:r>
        <w:t>, Pasadena, California, USA, 2006</w:t>
      </w:r>
    </w:p>
    <w:p w14:paraId="3EF9899F" w14:textId="77777777" w:rsidR="004452FF" w:rsidRPr="002D724D" w:rsidRDefault="004452FF" w:rsidP="002D724D">
      <w:pPr>
        <w:pStyle w:val="a3"/>
        <w:numPr>
          <w:ilvl w:val="0"/>
          <w:numId w:val="3"/>
        </w:numPr>
        <w:rPr>
          <w:i/>
        </w:rPr>
      </w:pPr>
      <w:r w:rsidRPr="002D724D">
        <w:rPr>
          <w:i/>
        </w:rPr>
        <w:t>The Fifth International Meeting of Origami in Science, Mathematics, and Education (5OSME), Singapore, 2010</w:t>
      </w:r>
    </w:p>
    <w:p w14:paraId="0621718E" w14:textId="77777777" w:rsidR="004452FF" w:rsidRDefault="004452FF" w:rsidP="002D724D">
      <w:pPr>
        <w:pStyle w:val="a3"/>
        <w:numPr>
          <w:ilvl w:val="0"/>
          <w:numId w:val="3"/>
        </w:numPr>
        <w:rPr>
          <w:i/>
        </w:rPr>
      </w:pPr>
      <w:r w:rsidRPr="002D724D">
        <w:rPr>
          <w:i/>
        </w:rPr>
        <w:t>The Sixth International Meeting of Origami in Science, Mathematics, and Education (6OSME), Tokyo, Japan, 2014</w:t>
      </w:r>
    </w:p>
    <w:p w14:paraId="7D9F18E1" w14:textId="77777777" w:rsidR="00D2042A" w:rsidRDefault="00D2042A" w:rsidP="00D2042A">
      <w:pPr>
        <w:pStyle w:val="a3"/>
        <w:numPr>
          <w:ilvl w:val="0"/>
          <w:numId w:val="3"/>
        </w:numPr>
        <w:rPr>
          <w:i/>
        </w:rPr>
      </w:pPr>
      <w:r>
        <w:rPr>
          <w:rFonts w:hint="eastAsia"/>
          <w:i/>
        </w:rPr>
        <w:t>T</w:t>
      </w:r>
      <w:r>
        <w:rPr>
          <w:i/>
        </w:rPr>
        <w:t xml:space="preserve">he Seventh </w:t>
      </w:r>
      <w:r w:rsidRPr="002D724D">
        <w:rPr>
          <w:i/>
        </w:rPr>
        <w:t>International Meeting of Origami in Science, Mathematics, and Education</w:t>
      </w:r>
      <w:r>
        <w:rPr>
          <w:i/>
        </w:rPr>
        <w:t xml:space="preserve"> (7OSME), Oxford, UK 2018</w:t>
      </w:r>
    </w:p>
    <w:p w14:paraId="66F33C30" w14:textId="02BA7B63" w:rsidR="00D5223A" w:rsidRPr="00D11BB3" w:rsidRDefault="00D5223A" w:rsidP="00D11BB3">
      <w:pPr>
        <w:pStyle w:val="a3"/>
        <w:numPr>
          <w:ilvl w:val="0"/>
          <w:numId w:val="3"/>
        </w:numPr>
        <w:rPr>
          <w:rFonts w:hint="eastAsia"/>
          <w:i/>
        </w:rPr>
      </w:pPr>
      <w:r w:rsidRPr="00D5223A">
        <w:rPr>
          <w:rFonts w:hint="eastAsia"/>
          <w:i/>
        </w:rPr>
        <w:t xml:space="preserve">The Eighth </w:t>
      </w:r>
      <w:r w:rsidRPr="00D5223A">
        <w:rPr>
          <w:i/>
        </w:rPr>
        <w:t>International Meeting of Origami in Science, Mathematics, and Education (</w:t>
      </w:r>
      <w:r>
        <w:rPr>
          <w:rFonts w:hint="eastAsia"/>
          <w:i/>
        </w:rPr>
        <w:t>8</w:t>
      </w:r>
      <w:r w:rsidRPr="00D5223A">
        <w:rPr>
          <w:i/>
        </w:rPr>
        <w:t xml:space="preserve">OSME), </w:t>
      </w:r>
      <w:r>
        <w:rPr>
          <w:rFonts w:hint="eastAsia"/>
          <w:i/>
        </w:rPr>
        <w:t>Melbourne, Australia 202</w:t>
      </w:r>
      <w:r w:rsidR="00D11BB3">
        <w:rPr>
          <w:rFonts w:hint="eastAsia"/>
          <w:i/>
        </w:rPr>
        <w:t>4</w:t>
      </w:r>
    </w:p>
    <w:p w14:paraId="2974B70C" w14:textId="77777777" w:rsidR="00D2042A" w:rsidRPr="002D724D" w:rsidRDefault="00D2042A" w:rsidP="00D2042A">
      <w:pPr>
        <w:pStyle w:val="a3"/>
        <w:rPr>
          <w:i/>
        </w:rPr>
      </w:pPr>
    </w:p>
    <w:p w14:paraId="4C0E116D" w14:textId="77777777" w:rsidR="004452FF" w:rsidRDefault="004452FF"/>
    <w:p w14:paraId="52BF6F51" w14:textId="7C784795" w:rsidR="004452FF" w:rsidRDefault="004452FF">
      <w:r>
        <w:t xml:space="preserve">These and </w:t>
      </w:r>
      <w:r w:rsidR="00CB31F9">
        <w:t>similar</w:t>
      </w:r>
      <w:r>
        <w:t xml:space="preserve"> future meetings will be collectively referred to as the OSME meetings.</w:t>
      </w:r>
    </w:p>
    <w:p w14:paraId="151E65C6" w14:textId="77777777" w:rsidR="004452FF" w:rsidRDefault="004452FF"/>
    <w:p w14:paraId="4A330D42" w14:textId="77777777" w:rsidR="004452FF" w:rsidRPr="004452FF" w:rsidRDefault="004452FF">
      <w:pPr>
        <w:rPr>
          <w:b/>
        </w:rPr>
      </w:pPr>
      <w:r w:rsidRPr="004452FF">
        <w:rPr>
          <w:b/>
        </w:rPr>
        <w:t>Membership in the Committee</w:t>
      </w:r>
    </w:p>
    <w:p w14:paraId="23907CE3" w14:textId="77777777" w:rsidR="004452FF" w:rsidRDefault="004452FF"/>
    <w:p w14:paraId="7913D71E" w14:textId="7677AB99" w:rsidR="004452FF" w:rsidRDefault="004452FF">
      <w:r>
        <w:t xml:space="preserve">The voting members of the OSME-SC include one representative from each of the OSME meetings, typically the general chair or a </w:t>
      </w:r>
      <w:r w:rsidR="00CB31F9">
        <w:t>major</w:t>
      </w:r>
      <w:r>
        <w:t xml:space="preserve"> organizer of the meeting. When a future OSME location and organizing group has been defined, that group may designate one person who will join the OSME-SC</w:t>
      </w:r>
      <w:r w:rsidR="00CB31F9">
        <w:t xml:space="preserve"> to represent that meeting</w:t>
      </w:r>
      <w:r>
        <w:t>.</w:t>
      </w:r>
    </w:p>
    <w:p w14:paraId="0930A51E" w14:textId="77777777" w:rsidR="004452FF" w:rsidRDefault="004452FF"/>
    <w:p w14:paraId="2A3B3642" w14:textId="77777777" w:rsidR="004452FF" w:rsidRDefault="004452FF" w:rsidP="004452FF">
      <w:r>
        <w:t xml:space="preserve">A voting member of the OSME-SC may step down at any time and optionally appoint a successor to represent that person’s past OSME meeting. If the member does not appoint a successor, the remaining members of the OSME-SC may appoint a </w:t>
      </w:r>
      <w:proofErr w:type="gramStart"/>
      <w:r>
        <w:t>replacement, but</w:t>
      </w:r>
      <w:proofErr w:type="gramEnd"/>
      <w:r>
        <w:t xml:space="preserve"> are not required to.</w:t>
      </w:r>
    </w:p>
    <w:p w14:paraId="3C9D4AF5" w14:textId="77777777" w:rsidR="004452FF" w:rsidRDefault="004452FF" w:rsidP="004452FF"/>
    <w:p w14:paraId="79516FB1" w14:textId="37C58A60" w:rsidR="004452FF" w:rsidRDefault="004452FF" w:rsidP="004452FF">
      <w:r>
        <w:t xml:space="preserve">Thus, the voting members of the OSME-SC will represent some number of the most recent OSME meetings, thereby providing </w:t>
      </w:r>
      <w:r w:rsidR="00CB31F9">
        <w:t xml:space="preserve">and promoting </w:t>
      </w:r>
      <w:r>
        <w:t>co</w:t>
      </w:r>
      <w:r w:rsidR="00CB31F9">
        <w:t>ntinuity to the meeting series, continuing the high standard of such meetings, and providing for an orderly evolution in the future.</w:t>
      </w:r>
    </w:p>
    <w:p w14:paraId="4436DF93" w14:textId="77777777" w:rsidR="004452FF" w:rsidRDefault="004452FF" w:rsidP="004452FF"/>
    <w:p w14:paraId="082BD110" w14:textId="4285F2B8" w:rsidR="004452FF" w:rsidRDefault="004452FF" w:rsidP="004452FF">
      <w:r>
        <w:lastRenderedPageBreak/>
        <w:t>Decisions by the OSME-SC voting membe</w:t>
      </w:r>
      <w:r w:rsidR="00043D19">
        <w:t>rs require an absolute majority of members. In the event of a tie, discussion should continue until a majority can be obtained.</w:t>
      </w:r>
    </w:p>
    <w:p w14:paraId="1400114E" w14:textId="77777777" w:rsidR="004452FF" w:rsidRDefault="004452FF" w:rsidP="004452FF"/>
    <w:p w14:paraId="61A4A38B" w14:textId="77777777" w:rsidR="004452FF" w:rsidRDefault="004452FF" w:rsidP="004452FF">
      <w:r>
        <w:t>The OSME-SC may invite participation from representatives of origami and/or other academic societies. However, such additional members serve only an advisory role; they are not voting members.</w:t>
      </w:r>
    </w:p>
    <w:p w14:paraId="0422ECE8" w14:textId="77777777" w:rsidR="004452FF" w:rsidRDefault="004452FF" w:rsidP="004452FF"/>
    <w:p w14:paraId="4AE738DA" w14:textId="0741C8F3" w:rsidR="004452FF" w:rsidRDefault="66BB5C98" w:rsidP="004452FF">
      <w:r>
        <w:t xml:space="preserve">The voting members as of </w:t>
      </w:r>
      <w:r w:rsidR="00D11BB3">
        <w:rPr>
          <w:rFonts w:hint="eastAsia"/>
        </w:rPr>
        <w:t>May</w:t>
      </w:r>
      <w:r>
        <w:t xml:space="preserve"> 1</w:t>
      </w:r>
      <w:r w:rsidR="00D11BB3">
        <w:rPr>
          <w:rFonts w:hint="eastAsia"/>
        </w:rPr>
        <w:t>3</w:t>
      </w:r>
      <w:r>
        <w:t>, 202</w:t>
      </w:r>
      <w:r w:rsidR="00D11BB3">
        <w:rPr>
          <w:rFonts w:hint="eastAsia"/>
        </w:rPr>
        <w:t>5</w:t>
      </w:r>
      <w:r>
        <w:t>, are:</w:t>
      </w:r>
    </w:p>
    <w:p w14:paraId="237CE25B" w14:textId="77777777" w:rsidR="004452FF" w:rsidRDefault="004452FF" w:rsidP="004452FF"/>
    <w:p w14:paraId="09048AC3" w14:textId="77777777" w:rsidR="004452FF" w:rsidRDefault="004452FF" w:rsidP="002D724D">
      <w:pPr>
        <w:pStyle w:val="a3"/>
        <w:numPr>
          <w:ilvl w:val="0"/>
          <w:numId w:val="2"/>
        </w:numPr>
      </w:pPr>
      <w:r>
        <w:t>Emma Frigerio (1OST)</w:t>
      </w:r>
    </w:p>
    <w:p w14:paraId="0E4C1C2E" w14:textId="71857519" w:rsidR="004452FF" w:rsidRDefault="00EF69FD" w:rsidP="002D724D">
      <w:pPr>
        <w:pStyle w:val="a3"/>
        <w:numPr>
          <w:ilvl w:val="0"/>
          <w:numId w:val="2"/>
        </w:numPr>
      </w:pPr>
      <w:r>
        <w:t>Toshikazu Kawasaki</w:t>
      </w:r>
      <w:r w:rsidR="004452FF">
        <w:t xml:space="preserve"> (2OSSO)</w:t>
      </w:r>
    </w:p>
    <w:p w14:paraId="18E1D32D" w14:textId="77777777" w:rsidR="004452FF" w:rsidRDefault="004452FF" w:rsidP="002D724D">
      <w:pPr>
        <w:pStyle w:val="a3"/>
        <w:numPr>
          <w:ilvl w:val="0"/>
          <w:numId w:val="2"/>
        </w:numPr>
      </w:pPr>
      <w:r>
        <w:t>Thomas Hull (3OSME)</w:t>
      </w:r>
    </w:p>
    <w:p w14:paraId="2A6F1D3F" w14:textId="559A8544" w:rsidR="004452FF" w:rsidRDefault="002D724D" w:rsidP="002D724D">
      <w:pPr>
        <w:pStyle w:val="a3"/>
        <w:numPr>
          <w:ilvl w:val="0"/>
          <w:numId w:val="2"/>
        </w:numPr>
      </w:pPr>
      <w:r>
        <w:t>Robert J. L</w:t>
      </w:r>
      <w:r w:rsidR="004452FF">
        <w:t>ang (4OSME)</w:t>
      </w:r>
    </w:p>
    <w:p w14:paraId="03C1C0B3" w14:textId="77777777" w:rsidR="004452FF" w:rsidRDefault="004452FF" w:rsidP="002D724D">
      <w:pPr>
        <w:pStyle w:val="a3"/>
        <w:numPr>
          <w:ilvl w:val="0"/>
          <w:numId w:val="2"/>
        </w:numPr>
      </w:pPr>
      <w:r>
        <w:t>Patsy Wang-Iverson (5OSME)</w:t>
      </w:r>
    </w:p>
    <w:p w14:paraId="27EA30C7" w14:textId="5E5DFCF6" w:rsidR="00EF69FD" w:rsidRDefault="00EF69FD" w:rsidP="002D724D">
      <w:pPr>
        <w:pStyle w:val="a3"/>
        <w:numPr>
          <w:ilvl w:val="0"/>
          <w:numId w:val="2"/>
        </w:numPr>
      </w:pPr>
      <w:r>
        <w:t>Tomohiro Tachi (6OSME)</w:t>
      </w:r>
    </w:p>
    <w:p w14:paraId="28AE72E2" w14:textId="7C16A265" w:rsidR="00D2042A" w:rsidRDefault="00D2042A" w:rsidP="002D724D">
      <w:pPr>
        <w:pStyle w:val="a3"/>
        <w:numPr>
          <w:ilvl w:val="0"/>
          <w:numId w:val="2"/>
        </w:numPr>
      </w:pPr>
      <w:r>
        <w:t>Zhong You (7OSME)</w:t>
      </w:r>
    </w:p>
    <w:p w14:paraId="1FEAA185" w14:textId="0405CBAA" w:rsidR="00D11BB3" w:rsidRDefault="00D11BB3" w:rsidP="002D724D">
      <w:pPr>
        <w:pStyle w:val="a3"/>
        <w:numPr>
          <w:ilvl w:val="0"/>
          <w:numId w:val="2"/>
        </w:numPr>
      </w:pPr>
      <w:proofErr w:type="spellStart"/>
      <w:r>
        <w:rPr>
          <w:rFonts w:hint="eastAsia"/>
        </w:rPr>
        <w:t>Guoxing</w:t>
      </w:r>
      <w:proofErr w:type="spellEnd"/>
      <w:r>
        <w:rPr>
          <w:rFonts w:hint="eastAsia"/>
        </w:rPr>
        <w:t xml:space="preserve"> Lu (8OSME)</w:t>
      </w:r>
    </w:p>
    <w:p w14:paraId="123D0BB0" w14:textId="77777777" w:rsidR="004452FF" w:rsidRDefault="004452FF" w:rsidP="004452FF"/>
    <w:p w14:paraId="4AF61ABB" w14:textId="05B4ED31" w:rsidR="004452FF" w:rsidRDefault="004452FF" w:rsidP="004452FF">
      <w:r>
        <w:t xml:space="preserve">Selection of future </w:t>
      </w:r>
      <w:r w:rsidR="00CB31F9">
        <w:t xml:space="preserve">voting </w:t>
      </w:r>
      <w:r>
        <w:t xml:space="preserve">members should strive to maintain </w:t>
      </w:r>
      <w:r w:rsidR="00907659">
        <w:t>geograph</w:t>
      </w:r>
      <w:r w:rsidR="00CB31F9">
        <w:t>ic and subject-matter diversity among the committee.</w:t>
      </w:r>
    </w:p>
    <w:p w14:paraId="27BD4274" w14:textId="77777777" w:rsidR="00043D19" w:rsidRDefault="00043D19" w:rsidP="004452FF"/>
    <w:p w14:paraId="22AB2C2B" w14:textId="4F1E9312" w:rsidR="00043D19" w:rsidRDefault="00043D19" w:rsidP="004452FF">
      <w:r>
        <w:t>The voting members of the OSME-SC may amend any of the terms of this charter by majority vote at any time.</w:t>
      </w:r>
    </w:p>
    <w:p w14:paraId="5E6C4FD3" w14:textId="77777777" w:rsidR="004452FF" w:rsidRDefault="004452FF" w:rsidP="004452FF"/>
    <w:p w14:paraId="7C3F2DF6" w14:textId="77777777" w:rsidR="004452FF" w:rsidRPr="00907659" w:rsidRDefault="004452FF" w:rsidP="004452FF">
      <w:pPr>
        <w:rPr>
          <w:b/>
        </w:rPr>
      </w:pPr>
      <w:r w:rsidRPr="00907659">
        <w:rPr>
          <w:b/>
        </w:rPr>
        <w:t>Responsibilities of the Committee</w:t>
      </w:r>
    </w:p>
    <w:p w14:paraId="1ED32E2E" w14:textId="77777777" w:rsidR="004452FF" w:rsidRDefault="004452FF"/>
    <w:p w14:paraId="269F5F46" w14:textId="77777777" w:rsidR="004452FF" w:rsidRDefault="004452FF">
      <w:r>
        <w:t>The committee’s responsibilities include:</w:t>
      </w:r>
    </w:p>
    <w:p w14:paraId="4B16BB9F" w14:textId="77777777" w:rsidR="004452FF" w:rsidRDefault="004452FF"/>
    <w:p w14:paraId="545AB9FD" w14:textId="3237BFDE" w:rsidR="002D724D" w:rsidRDefault="002D724D" w:rsidP="00CB31F9">
      <w:pPr>
        <w:pStyle w:val="a3"/>
        <w:numPr>
          <w:ilvl w:val="0"/>
          <w:numId w:val="4"/>
        </w:numPr>
      </w:pPr>
      <w:r>
        <w:t>Evaluation and selection of the location of future OSME meetings.</w:t>
      </w:r>
    </w:p>
    <w:p w14:paraId="62FCE7C3" w14:textId="0FB68E43" w:rsidR="00043D19" w:rsidRDefault="002D724D" w:rsidP="00CB31F9">
      <w:pPr>
        <w:pStyle w:val="a3"/>
        <w:numPr>
          <w:ilvl w:val="0"/>
          <w:numId w:val="4"/>
        </w:numPr>
      </w:pPr>
      <w:r>
        <w:t>Advising the local organizing committee after a selection is made.</w:t>
      </w:r>
    </w:p>
    <w:p w14:paraId="1B5415F5" w14:textId="31B534C7" w:rsidR="00043D19" w:rsidRDefault="00043D19" w:rsidP="00CB31F9">
      <w:pPr>
        <w:pStyle w:val="a3"/>
        <w:numPr>
          <w:ilvl w:val="0"/>
          <w:numId w:val="4"/>
        </w:numPr>
      </w:pPr>
      <w:r>
        <w:t>Assisting with publicizing the meeting and submissions.</w:t>
      </w:r>
    </w:p>
    <w:p w14:paraId="023D57A3" w14:textId="77777777" w:rsidR="00CB31F9" w:rsidRDefault="00CB31F9"/>
    <w:p w14:paraId="06184405" w14:textId="742A58DA" w:rsidR="004452FF" w:rsidRPr="002D724D" w:rsidRDefault="002D724D" w:rsidP="004452FF">
      <w:pPr>
        <w:rPr>
          <w:b/>
        </w:rPr>
      </w:pPr>
      <w:r>
        <w:rPr>
          <w:b/>
        </w:rPr>
        <w:t xml:space="preserve">General Guidelines of the </w:t>
      </w:r>
      <w:r w:rsidR="004452FF" w:rsidRPr="002D724D">
        <w:rPr>
          <w:b/>
        </w:rPr>
        <w:t>OSME meetings</w:t>
      </w:r>
    </w:p>
    <w:p w14:paraId="6BF62E1C" w14:textId="77777777" w:rsidR="004452FF" w:rsidRDefault="004452FF" w:rsidP="004452FF"/>
    <w:p w14:paraId="5E53CE26" w14:textId="6800A1B1" w:rsidR="004452FF" w:rsidRDefault="00043D19" w:rsidP="004452FF">
      <w:r>
        <w:t xml:space="preserve">The OSME meetings are the preeminent venue for presenting research in fields in which origami and/or folding play a major role. </w:t>
      </w:r>
      <w:r w:rsidR="002D724D">
        <w:t xml:space="preserve">The purpose of the OSME meetings is to bring together researchers in </w:t>
      </w:r>
      <w:r>
        <w:t>these areas</w:t>
      </w:r>
      <w:r w:rsidR="002D724D">
        <w:t>. They include, but are not limited to:</w:t>
      </w:r>
    </w:p>
    <w:p w14:paraId="1A16E8CD" w14:textId="77777777" w:rsidR="002D724D" w:rsidRDefault="002D724D" w:rsidP="004452FF"/>
    <w:p w14:paraId="11E2DFCC" w14:textId="35D21DBB" w:rsidR="002D724D" w:rsidRDefault="002D724D" w:rsidP="002D724D">
      <w:pPr>
        <w:pStyle w:val="a3"/>
        <w:numPr>
          <w:ilvl w:val="0"/>
          <w:numId w:val="1"/>
        </w:numPr>
      </w:pPr>
      <w:r>
        <w:t>Scientific studies of origami</w:t>
      </w:r>
    </w:p>
    <w:p w14:paraId="741CB0E7" w14:textId="627FB6C4" w:rsidR="002D724D" w:rsidRDefault="002D724D" w:rsidP="002D724D">
      <w:pPr>
        <w:pStyle w:val="a3"/>
        <w:numPr>
          <w:ilvl w:val="0"/>
          <w:numId w:val="1"/>
        </w:numPr>
      </w:pPr>
      <w:r>
        <w:t>The mathematics of origami and folding, including computational mathematics</w:t>
      </w:r>
    </w:p>
    <w:p w14:paraId="0C2C4060" w14:textId="37F94982" w:rsidR="002D724D" w:rsidRDefault="002D724D" w:rsidP="002D724D">
      <w:pPr>
        <w:pStyle w:val="a3"/>
        <w:numPr>
          <w:ilvl w:val="0"/>
          <w:numId w:val="1"/>
        </w:numPr>
      </w:pPr>
      <w:r>
        <w:t>Technological applications of origami and/</w:t>
      </w:r>
      <w:r w:rsidR="0047141A">
        <w:t>or</w:t>
      </w:r>
      <w:r>
        <w:t xml:space="preserve"> folded structures</w:t>
      </w:r>
    </w:p>
    <w:p w14:paraId="648142AD" w14:textId="4F480C91" w:rsidR="002D724D" w:rsidRDefault="002D724D" w:rsidP="002D724D">
      <w:pPr>
        <w:pStyle w:val="a3"/>
        <w:numPr>
          <w:ilvl w:val="0"/>
          <w:numId w:val="1"/>
        </w:numPr>
      </w:pPr>
      <w:r>
        <w:t>Educational uses of origami in teaching or instruction</w:t>
      </w:r>
    </w:p>
    <w:p w14:paraId="179F97C9" w14:textId="7BEDB6F1" w:rsidR="002D724D" w:rsidRDefault="002D724D" w:rsidP="002D724D">
      <w:pPr>
        <w:pStyle w:val="a3"/>
        <w:numPr>
          <w:ilvl w:val="0"/>
          <w:numId w:val="1"/>
        </w:numPr>
      </w:pPr>
      <w:r>
        <w:t>Art and design making use of origami or origami principles</w:t>
      </w:r>
    </w:p>
    <w:p w14:paraId="608EC5C5" w14:textId="77777777" w:rsidR="002D724D" w:rsidRDefault="002D724D" w:rsidP="004452FF"/>
    <w:p w14:paraId="165977A1" w14:textId="54AAAE88" w:rsidR="002D724D" w:rsidRDefault="002D724D" w:rsidP="004452FF">
      <w:r>
        <w:lastRenderedPageBreak/>
        <w:t>This is not a complete list, and future OSME organizers may expand or modify this list. However, the scope of an OSME meeting does not include origami instructional presentations, except as an incidental part of a presentation. Presentations should be of a type, quality, and style that would be found at a professional meeting in the origami-related field, e.g., an origami-math presentation at an OSME would be structured like a presentation at a professional mathematics conference.</w:t>
      </w:r>
    </w:p>
    <w:p w14:paraId="79D08D29" w14:textId="77777777" w:rsidR="002D724D" w:rsidRDefault="002D724D" w:rsidP="004452FF"/>
    <w:p w14:paraId="501869E3" w14:textId="4281D0B1" w:rsidR="004452FF" w:rsidRDefault="002D724D" w:rsidP="004452FF">
      <w:proofErr w:type="spellStart"/>
      <w:r w:rsidRPr="002D724D">
        <w:rPr>
          <w:i/>
        </w:rPr>
        <w:t>Origami</w:t>
      </w:r>
      <w:r w:rsidRPr="002D724D">
        <w:rPr>
          <w:i/>
          <w:vertAlign w:val="superscript"/>
        </w:rPr>
        <w:t>N</w:t>
      </w:r>
      <w:proofErr w:type="spellEnd"/>
      <w:r>
        <w:t xml:space="preserve"> book: It is anticipated that each OSME meeting will produce a book of papers based on the conference presentations. The name is strongly suggested to follow the format </w:t>
      </w:r>
      <w:proofErr w:type="spellStart"/>
      <w:r w:rsidRPr="002D724D">
        <w:rPr>
          <w:i/>
        </w:rPr>
        <w:t>Origami</w:t>
      </w:r>
      <w:r w:rsidRPr="002D724D">
        <w:rPr>
          <w:i/>
          <w:vertAlign w:val="superscript"/>
        </w:rPr>
        <w:t>N</w:t>
      </w:r>
      <w:proofErr w:type="spellEnd"/>
      <w:r w:rsidR="00043D19">
        <w:t xml:space="preserve">, where </w:t>
      </w:r>
      <w:r w:rsidR="00043D19" w:rsidRPr="00043D19">
        <w:rPr>
          <w:i/>
        </w:rPr>
        <w:t>N</w:t>
      </w:r>
      <w:r w:rsidR="00043D19">
        <w:t xml:space="preserve"> is the number of the meeting.</w:t>
      </w:r>
    </w:p>
    <w:p w14:paraId="3E043569" w14:textId="77777777" w:rsidR="00043D19" w:rsidRDefault="00043D19" w:rsidP="004452FF"/>
    <w:p w14:paraId="092FDE16" w14:textId="03CAEBFD" w:rsidR="00043D19" w:rsidRDefault="00043D19" w:rsidP="004452FF">
      <w:r>
        <w:t>The OSME meetings should be held every 4 years. It is anticipated that there may be other meetings on OSME-related topics in the intervening years organized by origami groups and/or non-origami professional societies (e.g., NCTM, MAA, ASME…), but such meetings should not use the OSME name or one close.</w:t>
      </w:r>
    </w:p>
    <w:p w14:paraId="7E140D44" w14:textId="77777777" w:rsidR="00043D19" w:rsidRDefault="00043D19" w:rsidP="004452FF"/>
    <w:p w14:paraId="624DE615" w14:textId="7C6B2191" w:rsidR="00043D19" w:rsidRDefault="00043D19" w:rsidP="004452FF">
      <w:r>
        <w:t xml:space="preserve">OSME meetings are organized by a local organizing group, under the general guidance of the OSME-SC. Most of the organizational work is to be carried out by the local group. Local groups submit a proposal to present the next OSME. The OSME-SC evaluates the proposals and </w:t>
      </w:r>
      <w:proofErr w:type="gramStart"/>
      <w:r>
        <w:t>makes a selection</w:t>
      </w:r>
      <w:proofErr w:type="gramEnd"/>
      <w:r>
        <w:t>.</w:t>
      </w:r>
    </w:p>
    <w:p w14:paraId="0713204D" w14:textId="77777777" w:rsidR="00043D19" w:rsidRDefault="00043D19" w:rsidP="004452FF"/>
    <w:p w14:paraId="1ACBFD5D" w14:textId="648A0B66" w:rsidR="00043D19" w:rsidRDefault="00043D19" w:rsidP="004452FF">
      <w:r>
        <w:t xml:space="preserve">The OSME meetings are international meetings and so the OSME-SC should strive to move it around the world, albeit with no </w:t>
      </w:r>
      <w:proofErr w:type="gramStart"/>
      <w:r>
        <w:t>particular fixed</w:t>
      </w:r>
      <w:proofErr w:type="gramEnd"/>
      <w:r>
        <w:t xml:space="preserve"> order. The location should be chosen according to the criteria listed in the “Guidelines for OSME organizers” document.</w:t>
      </w:r>
    </w:p>
    <w:p w14:paraId="01D4C64E" w14:textId="77777777" w:rsidR="00043D19" w:rsidRDefault="00043D19" w:rsidP="004452FF"/>
    <w:p w14:paraId="1EE424E5" w14:textId="08304736" w:rsidR="00043D19" w:rsidRDefault="00043D19" w:rsidP="004452FF">
      <w:r>
        <w:t xml:space="preserve">The OSME-SC should publish a call for </w:t>
      </w:r>
      <w:r w:rsidR="00AD37ED">
        <w:t>proposals</w:t>
      </w:r>
      <w:r>
        <w:t xml:space="preserve"> through international origami organizations. The call should include guidelines for the submitters, a listing of selection criteria, and a timetable for the decision process and major milestones leading up to the conference.</w:t>
      </w:r>
    </w:p>
    <w:p w14:paraId="53A2FA63" w14:textId="77777777" w:rsidR="004452FF" w:rsidRDefault="004452FF"/>
    <w:p w14:paraId="6D66B6E1" w14:textId="6D30C179" w:rsidR="00CB31F9" w:rsidRPr="00CB31F9" w:rsidRDefault="00CB31F9">
      <w:pPr>
        <w:rPr>
          <w:b/>
        </w:rPr>
      </w:pPr>
      <w:r w:rsidRPr="00CB31F9">
        <w:rPr>
          <w:b/>
        </w:rPr>
        <w:t>Additional Activities</w:t>
      </w:r>
    </w:p>
    <w:p w14:paraId="1882CE4B" w14:textId="77777777" w:rsidR="00CB31F9" w:rsidRDefault="00CB31F9"/>
    <w:p w14:paraId="027B41F0" w14:textId="44EEB0DD" w:rsidR="00CB31F9" w:rsidRDefault="00CB31F9">
      <w:r>
        <w:t xml:space="preserve">The OSME-SC will maintain a web page (or pages) at domains relevant to the OSME meetings. Currently, the committee owns the domains osme.info (osme.org </w:t>
      </w:r>
      <w:r w:rsidR="004519B9">
        <w:t>is</w:t>
      </w:r>
      <w:r>
        <w:t xml:space="preserve"> unavailable), as well as 7osme.org, 7osme.info, 7osme.com, and 7osme.net.</w:t>
      </w:r>
    </w:p>
    <w:sectPr w:rsidR="00CB31F9" w:rsidSect="004452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271F" w14:textId="77777777" w:rsidR="007124A6" w:rsidRDefault="007124A6" w:rsidP="00D2042A">
      <w:r>
        <w:separator/>
      </w:r>
    </w:p>
  </w:endnote>
  <w:endnote w:type="continuationSeparator" w:id="0">
    <w:p w14:paraId="68100322" w14:textId="77777777" w:rsidR="007124A6" w:rsidRDefault="007124A6" w:rsidP="00D2042A">
      <w:r>
        <w:continuationSeparator/>
      </w:r>
    </w:p>
  </w:endnote>
  <w:endnote w:type="continuationNotice" w:id="1">
    <w:p w14:paraId="5FD83CC1" w14:textId="77777777" w:rsidR="007124A6" w:rsidRDefault="00712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6C47" w14:textId="77777777" w:rsidR="007124A6" w:rsidRDefault="007124A6" w:rsidP="00D2042A">
      <w:r>
        <w:separator/>
      </w:r>
    </w:p>
  </w:footnote>
  <w:footnote w:type="continuationSeparator" w:id="0">
    <w:p w14:paraId="36DB00CB" w14:textId="77777777" w:rsidR="007124A6" w:rsidRDefault="007124A6" w:rsidP="00D2042A">
      <w:r>
        <w:continuationSeparator/>
      </w:r>
    </w:p>
  </w:footnote>
  <w:footnote w:type="continuationNotice" w:id="1">
    <w:p w14:paraId="27069D6D" w14:textId="77777777" w:rsidR="007124A6" w:rsidRDefault="007124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5D9"/>
    <w:multiLevelType w:val="hybridMultilevel"/>
    <w:tmpl w:val="E83A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865F1"/>
    <w:multiLevelType w:val="hybridMultilevel"/>
    <w:tmpl w:val="1E2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C63F93"/>
    <w:multiLevelType w:val="hybridMultilevel"/>
    <w:tmpl w:val="35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E4366"/>
    <w:multiLevelType w:val="hybridMultilevel"/>
    <w:tmpl w:val="B60A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934675">
    <w:abstractNumId w:val="0"/>
  </w:num>
  <w:num w:numId="2" w16cid:durableId="1829125354">
    <w:abstractNumId w:val="3"/>
  </w:num>
  <w:num w:numId="3" w16cid:durableId="1230387289">
    <w:abstractNumId w:val="2"/>
  </w:num>
  <w:num w:numId="4" w16cid:durableId="196654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MTGyNLI0MzY2MDJW0lEKTi0uzszPAykwqQUAsco3zCwAAAA="/>
  </w:docVars>
  <w:rsids>
    <w:rsidRoot w:val="002133FB"/>
    <w:rsid w:val="00043D19"/>
    <w:rsid w:val="00081CB5"/>
    <w:rsid w:val="002133FB"/>
    <w:rsid w:val="00230B63"/>
    <w:rsid w:val="002D724D"/>
    <w:rsid w:val="003640AB"/>
    <w:rsid w:val="003824B8"/>
    <w:rsid w:val="004452FF"/>
    <w:rsid w:val="004519B9"/>
    <w:rsid w:val="0047141A"/>
    <w:rsid w:val="004B703B"/>
    <w:rsid w:val="00517CD1"/>
    <w:rsid w:val="005D08CB"/>
    <w:rsid w:val="007124A6"/>
    <w:rsid w:val="008D5432"/>
    <w:rsid w:val="00907659"/>
    <w:rsid w:val="0093573C"/>
    <w:rsid w:val="00965918"/>
    <w:rsid w:val="009A0DC7"/>
    <w:rsid w:val="009A7821"/>
    <w:rsid w:val="009C2E15"/>
    <w:rsid w:val="00AD37ED"/>
    <w:rsid w:val="00C560F9"/>
    <w:rsid w:val="00CA4D53"/>
    <w:rsid w:val="00CB31F9"/>
    <w:rsid w:val="00D11BB3"/>
    <w:rsid w:val="00D2042A"/>
    <w:rsid w:val="00D5223A"/>
    <w:rsid w:val="00EF69FD"/>
    <w:rsid w:val="66BB5C98"/>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14B98221"/>
  <w15:docId w15:val="{EAB66D51-E4B8-4869-BA22-38E9FAC2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4B8"/>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24D"/>
    <w:pPr>
      <w:ind w:left="720"/>
      <w:contextualSpacing/>
    </w:pPr>
  </w:style>
  <w:style w:type="paragraph" w:styleId="a4">
    <w:name w:val="header"/>
    <w:basedOn w:val="a"/>
    <w:link w:val="a5"/>
    <w:uiPriority w:val="99"/>
    <w:unhideWhenUsed/>
    <w:rsid w:val="00D2042A"/>
    <w:pPr>
      <w:tabs>
        <w:tab w:val="center" w:pos="4252"/>
        <w:tab w:val="right" w:pos="8504"/>
      </w:tabs>
      <w:snapToGrid w:val="0"/>
    </w:pPr>
  </w:style>
  <w:style w:type="character" w:customStyle="1" w:styleId="a5">
    <w:name w:val="ヘッダー (文字)"/>
    <w:basedOn w:val="a0"/>
    <w:link w:val="a4"/>
    <w:uiPriority w:val="99"/>
    <w:rsid w:val="00D2042A"/>
    <w:rPr>
      <w:sz w:val="24"/>
    </w:rPr>
  </w:style>
  <w:style w:type="paragraph" w:styleId="a6">
    <w:name w:val="footer"/>
    <w:basedOn w:val="a"/>
    <w:link w:val="a7"/>
    <w:uiPriority w:val="99"/>
    <w:unhideWhenUsed/>
    <w:rsid w:val="00D2042A"/>
    <w:pPr>
      <w:tabs>
        <w:tab w:val="center" w:pos="4252"/>
        <w:tab w:val="right" w:pos="8504"/>
      </w:tabs>
      <w:snapToGrid w:val="0"/>
    </w:pPr>
  </w:style>
  <w:style w:type="character" w:customStyle="1" w:styleId="a7">
    <w:name w:val="フッター (文字)"/>
    <w:basedOn w:val="a0"/>
    <w:link w:val="a6"/>
    <w:uiPriority w:val="99"/>
    <w:rsid w:val="00D204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4952</Characters>
  <Application>Microsoft Office Word</Application>
  <DocSecurity>0</DocSecurity>
  <Lines>41</Lines>
  <Paragraphs>11</Paragraphs>
  <ScaleCrop>false</ScaleCrop>
  <Company>Origami Art &amp; Engineering</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Lang</dc:creator>
  <cp:keywords/>
  <dc:description/>
  <cp:lastModifiedBy>Tomohiro Tachi</cp:lastModifiedBy>
  <cp:revision>15</cp:revision>
  <dcterms:created xsi:type="dcterms:W3CDTF">2014-08-06T11:33:00Z</dcterms:created>
  <dcterms:modified xsi:type="dcterms:W3CDTF">2025-05-12T22:30:00Z</dcterms:modified>
</cp:coreProperties>
</file>